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7E2" w:rsidRDefault="00F257E2" w:rsidP="00F775C6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</w:p>
    <w:p w:rsidR="00F257E2" w:rsidRDefault="00F257E2" w:rsidP="00F775C6">
      <w:pPr>
        <w:jc w:val="center"/>
        <w:rPr>
          <w:b/>
          <w:sz w:val="24"/>
          <w:szCs w:val="24"/>
          <w:lang w:val="en-US"/>
        </w:rPr>
      </w:pPr>
    </w:p>
    <w:p w:rsidR="00F257E2" w:rsidRDefault="00F257E2" w:rsidP="00F775C6">
      <w:pPr>
        <w:jc w:val="center"/>
        <w:rPr>
          <w:b/>
          <w:sz w:val="24"/>
          <w:szCs w:val="24"/>
          <w:lang w:val="en-US"/>
        </w:rPr>
      </w:pPr>
    </w:p>
    <w:p w:rsidR="00F257E2" w:rsidRDefault="00F257E2" w:rsidP="00F775C6">
      <w:pPr>
        <w:jc w:val="center"/>
        <w:rPr>
          <w:b/>
          <w:sz w:val="24"/>
          <w:szCs w:val="24"/>
          <w:lang w:val="en-US"/>
        </w:rPr>
      </w:pPr>
    </w:p>
    <w:p w:rsidR="00F775C6" w:rsidRPr="00F775C6" w:rsidRDefault="00F775C6" w:rsidP="00F257E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775C6">
        <w:rPr>
          <w:rFonts w:asciiTheme="minorHAnsi" w:hAnsiTheme="minorHAnsi" w:cstheme="minorHAnsi"/>
          <w:b/>
          <w:sz w:val="28"/>
          <w:szCs w:val="28"/>
        </w:rPr>
        <w:t>MEMORIAL DESCRITIVO</w:t>
      </w:r>
    </w:p>
    <w:p w:rsidR="00F775C6" w:rsidRDefault="001B6E01" w:rsidP="00F775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EXECUÇÃO DE FAIXAS ELEVADAS EM </w:t>
      </w:r>
      <w:r w:rsidR="00F775C6" w:rsidRPr="00F775C6">
        <w:rPr>
          <w:rFonts w:asciiTheme="minorHAnsi" w:hAnsiTheme="minorHAnsi" w:cstheme="minorHAnsi"/>
          <w:b/>
          <w:sz w:val="28"/>
          <w:szCs w:val="28"/>
        </w:rPr>
        <w:t xml:space="preserve">DIVERSAS </w:t>
      </w:r>
      <w:r>
        <w:rPr>
          <w:rFonts w:asciiTheme="minorHAnsi" w:hAnsiTheme="minorHAnsi" w:cstheme="minorHAnsi"/>
          <w:b/>
          <w:sz w:val="28"/>
          <w:szCs w:val="28"/>
        </w:rPr>
        <w:t>RUAS</w:t>
      </w:r>
      <w:r w:rsidR="00F775C6" w:rsidRPr="00F775C6">
        <w:rPr>
          <w:rFonts w:asciiTheme="minorHAnsi" w:hAnsiTheme="minorHAnsi" w:cstheme="minorHAnsi"/>
          <w:b/>
          <w:sz w:val="28"/>
          <w:szCs w:val="28"/>
        </w:rPr>
        <w:t xml:space="preserve"> PÚBLICAS DO MUNICÍPIO</w:t>
      </w:r>
    </w:p>
    <w:p w:rsid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257E2" w:rsidRDefault="00F257E2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775C6" w:rsidRP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Local: </w:t>
      </w:r>
      <w:r w:rsidR="001B6E01">
        <w:rPr>
          <w:rFonts w:asciiTheme="minorHAnsi" w:hAnsiTheme="minorHAnsi" w:cstheme="minorHAnsi"/>
          <w:sz w:val="24"/>
          <w:szCs w:val="24"/>
        </w:rPr>
        <w:t>Diversas Ruas do Município (verificar mapa do município em anexo)</w:t>
      </w:r>
    </w:p>
    <w:p w:rsidR="00F775C6" w:rsidRP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Município: </w:t>
      </w:r>
      <w:r w:rsidR="008928CE">
        <w:rPr>
          <w:rFonts w:asciiTheme="minorHAnsi" w:hAnsiTheme="minorHAnsi" w:cstheme="minorHAnsi"/>
          <w:sz w:val="24"/>
          <w:szCs w:val="24"/>
        </w:rPr>
        <w:t>Rifaina</w:t>
      </w:r>
      <w:r w:rsidRPr="00F775C6">
        <w:rPr>
          <w:rFonts w:asciiTheme="minorHAnsi" w:hAnsiTheme="minorHAnsi" w:cstheme="minorHAnsi"/>
          <w:sz w:val="24"/>
          <w:szCs w:val="24"/>
        </w:rPr>
        <w:t xml:space="preserve"> – </w:t>
      </w:r>
      <w:r w:rsidR="008928CE">
        <w:rPr>
          <w:rFonts w:asciiTheme="minorHAnsi" w:hAnsiTheme="minorHAnsi" w:cstheme="minorHAnsi"/>
          <w:sz w:val="24"/>
          <w:szCs w:val="24"/>
        </w:rPr>
        <w:t>SP</w:t>
      </w:r>
      <w:r w:rsidRPr="00F775C6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F775C6" w:rsidRDefault="008928CE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Data:</w:t>
      </w:r>
      <w:r w:rsidR="001B6E01">
        <w:rPr>
          <w:rFonts w:asciiTheme="minorHAnsi" w:hAnsiTheme="minorHAnsi" w:cstheme="minorHAnsi"/>
          <w:sz w:val="24"/>
          <w:szCs w:val="24"/>
        </w:rPr>
        <w:t xml:space="preserve"> 2</w:t>
      </w:r>
      <w:r w:rsidR="00162D7A">
        <w:rPr>
          <w:rFonts w:asciiTheme="minorHAnsi" w:hAnsiTheme="minorHAnsi" w:cstheme="minorHAnsi"/>
          <w:sz w:val="24"/>
          <w:szCs w:val="24"/>
        </w:rPr>
        <w:t>8</w:t>
      </w:r>
      <w:r w:rsidR="001B6E01">
        <w:rPr>
          <w:rFonts w:asciiTheme="minorHAnsi" w:hAnsiTheme="minorHAnsi" w:cstheme="minorHAnsi"/>
          <w:sz w:val="24"/>
          <w:szCs w:val="24"/>
        </w:rPr>
        <w:t>/01/201</w:t>
      </w:r>
      <w:r w:rsidR="00162D7A">
        <w:rPr>
          <w:rFonts w:asciiTheme="minorHAnsi" w:hAnsiTheme="minorHAnsi" w:cstheme="minorHAnsi"/>
          <w:sz w:val="24"/>
          <w:szCs w:val="24"/>
        </w:rPr>
        <w:t>9</w:t>
      </w:r>
      <w:r w:rsidR="00F775C6" w:rsidRPr="00F775C6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85AF3" w:rsidRDefault="00F85AF3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85AF3" w:rsidRDefault="00F85AF3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85AF3" w:rsidRPr="00F85AF3" w:rsidRDefault="00F85AF3" w:rsidP="00F85AF3">
      <w:p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b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b/>
          <w:snapToGrid w:val="0"/>
          <w:sz w:val="24"/>
          <w:szCs w:val="24"/>
          <w:lang w:val="pt-PT"/>
        </w:rPr>
        <w:t>Instalações provisórias e Equipamentos de segurança</w:t>
      </w:r>
    </w:p>
    <w:p w:rsidR="00F85AF3" w:rsidRPr="00F85AF3" w:rsidRDefault="00F85AF3" w:rsidP="00F85AF3">
      <w:p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Todas as instalações provisórias necessárias para o bom andamento da obra é de competência da empresa vencedora desta licitação. O barracão de depósito de materiais e ferramentas para a execução pertencentes a firma construtora, deverá ser localizado junto ao canteiro da obra. Quando do acesso de caminhões junto ao canteiro da obra, a empreiteira construtora deverá colocar sinalizadores junto à via pública indiando perigo. Não será admitido nenhum tipo de equipamento, ferramentas, materiais e outros depositados junto ao passeio público, obstruindo assim a passagem mínima determinada para os pedestres.</w:t>
      </w:r>
    </w:p>
    <w:p w:rsidR="00F85AF3" w:rsidRPr="00F85AF3" w:rsidRDefault="00F85AF3" w:rsidP="00F85AF3">
      <w:pPr>
        <w:tabs>
          <w:tab w:val="left" w:pos="181"/>
        </w:tabs>
        <w:spacing w:line="240" w:lineRule="atLeast"/>
        <w:ind w:firstLine="1080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</w:p>
    <w:p w:rsidR="00F85AF3" w:rsidRPr="00F85AF3" w:rsidRDefault="00F85AF3" w:rsidP="00F85AF3">
      <w:p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Equipamentos de Proteção Individual – EPI</w:t>
      </w:r>
    </w:p>
    <w:p w:rsidR="00F85AF3" w:rsidRPr="00F85AF3" w:rsidRDefault="00F85AF3" w:rsidP="00F85AF3">
      <w:p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As empresas que não possuem SESMT (Serviço Especializado em Engenharia e de Segurança e Medicina do Trabalho) ou CIPA (Comissão Interna de Prevenção de Acidentes), cabe ao empregador, mediante orientação técnica, fornecer e determinar o uso de EPI adequado.</w:t>
      </w:r>
    </w:p>
    <w:p w:rsidR="00F85AF3" w:rsidRPr="00F85AF3" w:rsidRDefault="00F85AF3" w:rsidP="00F85AF3">
      <w:p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</w:p>
    <w:p w:rsidR="00F85AF3" w:rsidRPr="00F85AF3" w:rsidRDefault="00F85AF3" w:rsidP="00F85AF3">
      <w:p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Obrigação do Empregador</w:t>
      </w:r>
    </w:p>
    <w:p w:rsidR="00F85AF3" w:rsidRPr="00F85AF3" w:rsidRDefault="00F85AF3" w:rsidP="00F85AF3">
      <w:pPr>
        <w:numPr>
          <w:ilvl w:val="0"/>
          <w:numId w:val="29"/>
        </w:num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Fornecer gratuitamente o EPI adequado e aprovado pelo MTb;</w:t>
      </w:r>
    </w:p>
    <w:p w:rsidR="00F85AF3" w:rsidRPr="00F85AF3" w:rsidRDefault="00F85AF3" w:rsidP="00F85AF3">
      <w:pPr>
        <w:numPr>
          <w:ilvl w:val="0"/>
          <w:numId w:val="29"/>
        </w:num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Treinar o trabalhador e tomar seu uso obrigatório;</w:t>
      </w:r>
    </w:p>
    <w:p w:rsidR="00F85AF3" w:rsidRPr="00F85AF3" w:rsidRDefault="00F85AF3" w:rsidP="00F85AF3">
      <w:pPr>
        <w:numPr>
          <w:ilvl w:val="0"/>
          <w:numId w:val="29"/>
        </w:num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Substituí-lo em caso de danificação ou extravio;</w:t>
      </w:r>
    </w:p>
    <w:p w:rsidR="00F85AF3" w:rsidRPr="00F85AF3" w:rsidRDefault="00F85AF3" w:rsidP="00F85AF3">
      <w:pPr>
        <w:numPr>
          <w:ilvl w:val="0"/>
          <w:numId w:val="29"/>
        </w:num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Responsabilizar-se por sua higienização e manutenção periódica.</w:t>
      </w:r>
    </w:p>
    <w:p w:rsidR="00F85AF3" w:rsidRPr="00F85AF3" w:rsidRDefault="00F85AF3" w:rsidP="00F85AF3">
      <w:p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</w:p>
    <w:p w:rsidR="00F85AF3" w:rsidRPr="00F85AF3" w:rsidRDefault="00F85AF3" w:rsidP="00F85AF3">
      <w:p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Obrigações do Empregado</w:t>
      </w:r>
    </w:p>
    <w:p w:rsidR="00F85AF3" w:rsidRPr="00F85AF3" w:rsidRDefault="00F85AF3" w:rsidP="00F85AF3">
      <w:pPr>
        <w:numPr>
          <w:ilvl w:val="0"/>
          <w:numId w:val="30"/>
        </w:num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Usar o EPI somente para suas finalidades;</w:t>
      </w:r>
    </w:p>
    <w:p w:rsidR="00F85AF3" w:rsidRPr="00F85AF3" w:rsidRDefault="00F85AF3" w:rsidP="00F85AF3">
      <w:pPr>
        <w:numPr>
          <w:ilvl w:val="0"/>
          <w:numId w:val="30"/>
        </w:num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Cuidar por sua guarda e conservação;</w:t>
      </w:r>
    </w:p>
    <w:p w:rsidR="00F85AF3" w:rsidRPr="00F85AF3" w:rsidRDefault="00F85AF3" w:rsidP="00F85AF3">
      <w:pPr>
        <w:numPr>
          <w:ilvl w:val="0"/>
          <w:numId w:val="30"/>
        </w:numPr>
        <w:tabs>
          <w:tab w:val="left" w:pos="181"/>
        </w:tabs>
        <w:spacing w:line="240" w:lineRule="atLeast"/>
        <w:jc w:val="both"/>
        <w:rPr>
          <w:rFonts w:asciiTheme="minorHAnsi" w:hAnsiTheme="minorHAnsi" w:cstheme="minorHAnsi"/>
          <w:snapToGrid w:val="0"/>
          <w:sz w:val="24"/>
          <w:szCs w:val="24"/>
          <w:lang w:val="pt-PT"/>
        </w:rPr>
      </w:pPr>
      <w:r w:rsidRPr="00F85AF3">
        <w:rPr>
          <w:rFonts w:asciiTheme="minorHAnsi" w:hAnsiTheme="minorHAnsi" w:cstheme="minorHAnsi"/>
          <w:snapToGrid w:val="0"/>
          <w:sz w:val="24"/>
          <w:szCs w:val="24"/>
          <w:lang w:val="pt-PT"/>
        </w:rPr>
        <w:t>Comunicar o empregador no caso de qualquer alteração que o torne impróprio para uso.</w:t>
      </w:r>
    </w:p>
    <w:p w:rsidR="00F85AF3" w:rsidRDefault="00F85AF3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775C6" w:rsidRP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1. INTRODUÇÃO </w:t>
      </w:r>
    </w:p>
    <w:p w:rsid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O presente memorial tem por objetivo fixar normas e especificações para a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1B6E01">
        <w:rPr>
          <w:rFonts w:asciiTheme="minorHAnsi" w:hAnsiTheme="minorHAnsi" w:cstheme="minorHAnsi"/>
          <w:sz w:val="24"/>
          <w:szCs w:val="24"/>
        </w:rPr>
        <w:t>EXECUÇÃO DE FAIXAS ELEVADAS</w:t>
      </w:r>
      <w:r w:rsidRPr="00F775C6">
        <w:rPr>
          <w:rFonts w:asciiTheme="minorHAnsi" w:hAnsiTheme="minorHAnsi" w:cstheme="minorHAnsi"/>
          <w:sz w:val="24"/>
          <w:szCs w:val="24"/>
        </w:rPr>
        <w:t xml:space="preserve">, localizadas em diversas vias públicas do município conforme indicação da tabela a seguir e nos projetos gráficos. </w:t>
      </w:r>
    </w:p>
    <w:p w:rsidR="003F3ACD" w:rsidRDefault="003F3ACD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775C6" w:rsidRP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Local 1 </w:t>
      </w:r>
    </w:p>
    <w:p w:rsid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Rua </w:t>
      </w:r>
      <w:r w:rsidR="00E16D54">
        <w:rPr>
          <w:rFonts w:asciiTheme="minorHAnsi" w:hAnsiTheme="minorHAnsi" w:cstheme="minorHAnsi"/>
          <w:sz w:val="24"/>
          <w:szCs w:val="24"/>
        </w:rPr>
        <w:t>João Batista dos Santos</w:t>
      </w:r>
      <w:r w:rsidR="00DE7FE6">
        <w:rPr>
          <w:rFonts w:asciiTheme="minorHAnsi" w:hAnsiTheme="minorHAnsi" w:cstheme="minorHAnsi"/>
          <w:sz w:val="24"/>
          <w:szCs w:val="24"/>
        </w:rPr>
        <w:t xml:space="preserve"> (e</w:t>
      </w:r>
      <w:r w:rsidRPr="00F775C6">
        <w:rPr>
          <w:rFonts w:asciiTheme="minorHAnsi" w:hAnsiTheme="minorHAnsi" w:cstheme="minorHAnsi"/>
          <w:sz w:val="24"/>
          <w:szCs w:val="24"/>
        </w:rPr>
        <w:t xml:space="preserve">ntre </w:t>
      </w:r>
      <w:r w:rsidR="009B35E5">
        <w:rPr>
          <w:rFonts w:asciiTheme="minorHAnsi" w:hAnsiTheme="minorHAnsi" w:cstheme="minorHAnsi"/>
          <w:sz w:val="24"/>
          <w:szCs w:val="24"/>
        </w:rPr>
        <w:t>a Av. Eliana Carmen</w:t>
      </w:r>
      <w:r w:rsidR="00E16D54">
        <w:rPr>
          <w:rFonts w:asciiTheme="minorHAnsi" w:hAnsiTheme="minorHAnsi" w:cstheme="minorHAnsi"/>
          <w:sz w:val="24"/>
          <w:szCs w:val="24"/>
        </w:rPr>
        <w:t xml:space="preserve"> Pinho Masson </w:t>
      </w:r>
      <w:r w:rsidRPr="00F775C6">
        <w:rPr>
          <w:rFonts w:asciiTheme="minorHAnsi" w:hAnsiTheme="minorHAnsi" w:cstheme="minorHAnsi"/>
          <w:sz w:val="24"/>
          <w:szCs w:val="24"/>
        </w:rPr>
        <w:t>Rua</w:t>
      </w:r>
      <w:r w:rsidR="00DE7FE6">
        <w:rPr>
          <w:rFonts w:asciiTheme="minorHAnsi" w:hAnsiTheme="minorHAnsi" w:cstheme="minorHAnsi"/>
          <w:sz w:val="24"/>
          <w:szCs w:val="24"/>
        </w:rPr>
        <w:t xml:space="preserve"> J</w:t>
      </w:r>
      <w:r w:rsidR="00E16D54">
        <w:rPr>
          <w:rFonts w:asciiTheme="minorHAnsi" w:hAnsiTheme="minorHAnsi" w:cstheme="minorHAnsi"/>
          <w:sz w:val="24"/>
          <w:szCs w:val="24"/>
        </w:rPr>
        <w:t>aqueline Pereira Pinho</w:t>
      </w:r>
      <w:r w:rsidRPr="00F775C6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DE7FE6" w:rsidRDefault="00E16D54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Faixa Elevada: C=5,80</w:t>
      </w:r>
      <w:r w:rsidR="00DE7FE6">
        <w:rPr>
          <w:rFonts w:asciiTheme="minorHAnsi" w:hAnsiTheme="minorHAnsi" w:cstheme="minorHAnsi"/>
          <w:sz w:val="24"/>
          <w:szCs w:val="24"/>
        </w:rPr>
        <w:t>m</w:t>
      </w:r>
    </w:p>
    <w:p w:rsidR="00F85AF3" w:rsidRDefault="00F85AF3" w:rsidP="00DE7FE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3F3ACD" w:rsidRDefault="003F3ACD" w:rsidP="00DE7FE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3F3ACD" w:rsidRDefault="003F3ACD" w:rsidP="00DE7FE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Local 2</w:t>
      </w: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Rua </w:t>
      </w:r>
      <w:r w:rsidR="009B35E5">
        <w:rPr>
          <w:rFonts w:asciiTheme="minorHAnsi" w:hAnsiTheme="minorHAnsi" w:cstheme="minorHAnsi"/>
          <w:sz w:val="24"/>
          <w:szCs w:val="24"/>
        </w:rPr>
        <w:t>Antonio Tomas de Aquino</w:t>
      </w:r>
      <w:r>
        <w:rPr>
          <w:rFonts w:asciiTheme="minorHAnsi" w:hAnsiTheme="minorHAnsi" w:cstheme="minorHAnsi"/>
          <w:sz w:val="24"/>
          <w:szCs w:val="24"/>
        </w:rPr>
        <w:t xml:space="preserve"> (e</w:t>
      </w:r>
      <w:r w:rsidRPr="00F775C6">
        <w:rPr>
          <w:rFonts w:asciiTheme="minorHAnsi" w:hAnsiTheme="minorHAnsi" w:cstheme="minorHAnsi"/>
          <w:sz w:val="24"/>
          <w:szCs w:val="24"/>
        </w:rPr>
        <w:t>ntre Rua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9B35E5">
        <w:rPr>
          <w:rFonts w:asciiTheme="minorHAnsi" w:hAnsiTheme="minorHAnsi" w:cstheme="minorHAnsi"/>
          <w:sz w:val="24"/>
          <w:szCs w:val="24"/>
        </w:rPr>
        <w:t>Álvaro Gomes Matheus e Rua João Batista dos Santos</w:t>
      </w:r>
      <w:r w:rsidRPr="00F775C6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DE7FE6" w:rsidRPr="00F775C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Faixa Elevada: C=8,0</w:t>
      </w:r>
      <w:r w:rsidR="009B35E5">
        <w:rPr>
          <w:rFonts w:asciiTheme="minorHAnsi" w:hAnsiTheme="minorHAnsi" w:cstheme="minorHAnsi"/>
          <w:sz w:val="24"/>
          <w:szCs w:val="24"/>
        </w:rPr>
        <w:t>5</w:t>
      </w:r>
      <w:r>
        <w:rPr>
          <w:rFonts w:asciiTheme="minorHAnsi" w:hAnsiTheme="minorHAnsi" w:cstheme="minorHAnsi"/>
          <w:sz w:val="24"/>
          <w:szCs w:val="24"/>
        </w:rPr>
        <w:t>m</w:t>
      </w:r>
    </w:p>
    <w:p w:rsidR="00F85AF3" w:rsidRDefault="00F85AF3" w:rsidP="00DE7FE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Local 3</w:t>
      </w:r>
    </w:p>
    <w:p w:rsidR="00DE7FE6" w:rsidRDefault="009B35E5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Rua General Osório</w:t>
      </w:r>
      <w:r w:rsidR="00DE7FE6">
        <w:rPr>
          <w:rFonts w:asciiTheme="minorHAnsi" w:hAnsiTheme="minorHAnsi" w:cstheme="minorHAnsi"/>
          <w:sz w:val="24"/>
          <w:szCs w:val="24"/>
        </w:rPr>
        <w:t xml:space="preserve"> (e</w:t>
      </w:r>
      <w:r w:rsidR="00DE7FE6" w:rsidRPr="00F775C6">
        <w:rPr>
          <w:rFonts w:asciiTheme="minorHAnsi" w:hAnsiTheme="minorHAnsi" w:cstheme="minorHAnsi"/>
          <w:sz w:val="24"/>
          <w:szCs w:val="24"/>
        </w:rPr>
        <w:t>ntre Rua</w:t>
      </w:r>
      <w:r w:rsidR="00DE7FE6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Jerônimo Ferreira e Rua Ari Reis</w:t>
      </w:r>
      <w:r w:rsidR="00DE7FE6" w:rsidRPr="00F775C6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DE7FE6" w:rsidRPr="00F775C6" w:rsidRDefault="009B35E5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Faixa Elevada: C=8,90</w:t>
      </w:r>
      <w:r w:rsidR="00DE7FE6">
        <w:rPr>
          <w:rFonts w:asciiTheme="minorHAnsi" w:hAnsiTheme="minorHAnsi" w:cstheme="minorHAnsi"/>
          <w:sz w:val="24"/>
          <w:szCs w:val="24"/>
        </w:rPr>
        <w:t>m</w:t>
      </w:r>
    </w:p>
    <w:p w:rsidR="00F85AF3" w:rsidRDefault="00F85AF3" w:rsidP="00DE7FE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Local 4</w:t>
      </w:r>
    </w:p>
    <w:p w:rsidR="00DE7FE6" w:rsidRDefault="009B35E5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Rua Manoel Rezende </w:t>
      </w:r>
      <w:r w:rsidR="00DE7FE6">
        <w:rPr>
          <w:rFonts w:asciiTheme="minorHAnsi" w:hAnsiTheme="minorHAnsi" w:cstheme="minorHAnsi"/>
          <w:sz w:val="24"/>
          <w:szCs w:val="24"/>
        </w:rPr>
        <w:t>(e</w:t>
      </w:r>
      <w:r w:rsidR="00DE7FE6" w:rsidRPr="00F775C6">
        <w:rPr>
          <w:rFonts w:asciiTheme="minorHAnsi" w:hAnsiTheme="minorHAnsi" w:cstheme="minorHAnsi"/>
          <w:sz w:val="24"/>
          <w:szCs w:val="24"/>
        </w:rPr>
        <w:t>ntre Rua</w:t>
      </w:r>
      <w:r w:rsidR="00DE7FE6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Jerônimo Ferreira e Rua Professor Dirceu Etchebehere</w:t>
      </w:r>
      <w:r w:rsidR="00DE7FE6" w:rsidRPr="00F775C6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DE7FE6" w:rsidRPr="00F775C6" w:rsidRDefault="009B35E5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Faixa Elevada: C=6,65</w:t>
      </w:r>
      <w:r w:rsidR="00DE7FE6">
        <w:rPr>
          <w:rFonts w:asciiTheme="minorHAnsi" w:hAnsiTheme="minorHAnsi" w:cstheme="minorHAnsi"/>
          <w:sz w:val="24"/>
          <w:szCs w:val="24"/>
        </w:rPr>
        <w:t>m</w:t>
      </w:r>
    </w:p>
    <w:p w:rsidR="00F85AF3" w:rsidRDefault="00F85AF3" w:rsidP="00DE7FE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Local 5</w:t>
      </w: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Rua </w:t>
      </w:r>
      <w:r w:rsidR="008B43B1">
        <w:rPr>
          <w:rFonts w:asciiTheme="minorHAnsi" w:hAnsiTheme="minorHAnsi" w:cstheme="minorHAnsi"/>
          <w:sz w:val="24"/>
          <w:szCs w:val="24"/>
        </w:rPr>
        <w:t>Rassime Elias</w:t>
      </w:r>
      <w:r>
        <w:rPr>
          <w:rFonts w:asciiTheme="minorHAnsi" w:hAnsiTheme="minorHAnsi" w:cstheme="minorHAnsi"/>
          <w:sz w:val="24"/>
          <w:szCs w:val="24"/>
        </w:rPr>
        <w:t xml:space="preserve"> (e</w:t>
      </w:r>
      <w:r w:rsidRPr="00F775C6">
        <w:rPr>
          <w:rFonts w:asciiTheme="minorHAnsi" w:hAnsiTheme="minorHAnsi" w:cstheme="minorHAnsi"/>
          <w:sz w:val="24"/>
          <w:szCs w:val="24"/>
        </w:rPr>
        <w:t>ntre Rua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B43B1">
        <w:rPr>
          <w:rFonts w:asciiTheme="minorHAnsi" w:hAnsiTheme="minorHAnsi" w:cstheme="minorHAnsi"/>
          <w:sz w:val="24"/>
          <w:szCs w:val="24"/>
        </w:rPr>
        <w:t>Jerônimo Ferreira e Rua Ari Reis</w:t>
      </w:r>
      <w:r w:rsidRPr="00F775C6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DE7FE6" w:rsidRPr="00F775C6" w:rsidRDefault="008B43B1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Faixa Elevada: C=7,90</w:t>
      </w:r>
      <w:r w:rsidR="00DE7FE6">
        <w:rPr>
          <w:rFonts w:asciiTheme="minorHAnsi" w:hAnsiTheme="minorHAnsi" w:cstheme="minorHAnsi"/>
          <w:sz w:val="24"/>
          <w:szCs w:val="24"/>
        </w:rPr>
        <w:t>m</w:t>
      </w:r>
    </w:p>
    <w:p w:rsidR="00F85AF3" w:rsidRDefault="00F85AF3" w:rsidP="00DE7FE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Local 6</w:t>
      </w: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Rua </w:t>
      </w:r>
      <w:r w:rsidR="008B43B1">
        <w:rPr>
          <w:rFonts w:asciiTheme="minorHAnsi" w:hAnsiTheme="minorHAnsi" w:cstheme="minorHAnsi"/>
          <w:sz w:val="24"/>
          <w:szCs w:val="24"/>
        </w:rPr>
        <w:t>Rui Barbosa</w:t>
      </w:r>
      <w:r>
        <w:rPr>
          <w:rFonts w:asciiTheme="minorHAnsi" w:hAnsiTheme="minorHAnsi" w:cstheme="minorHAnsi"/>
          <w:sz w:val="24"/>
          <w:szCs w:val="24"/>
        </w:rPr>
        <w:t xml:space="preserve"> (e</w:t>
      </w:r>
      <w:r w:rsidRPr="00F775C6">
        <w:rPr>
          <w:rFonts w:asciiTheme="minorHAnsi" w:hAnsiTheme="minorHAnsi" w:cstheme="minorHAnsi"/>
          <w:sz w:val="24"/>
          <w:szCs w:val="24"/>
        </w:rPr>
        <w:t>ntre Rua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B43B1">
        <w:rPr>
          <w:rFonts w:asciiTheme="minorHAnsi" w:hAnsiTheme="minorHAnsi" w:cstheme="minorHAnsi"/>
          <w:sz w:val="24"/>
          <w:szCs w:val="24"/>
        </w:rPr>
        <w:t>Barão do Rio Branco e Rua</w:t>
      </w:r>
      <w:r w:rsidR="00B8409B">
        <w:rPr>
          <w:rFonts w:asciiTheme="minorHAnsi" w:hAnsiTheme="minorHAnsi" w:cstheme="minorHAnsi"/>
          <w:sz w:val="24"/>
          <w:szCs w:val="24"/>
        </w:rPr>
        <w:t xml:space="preserve"> Floriano Peixoto</w:t>
      </w:r>
      <w:r w:rsidRPr="00F775C6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DE7FE6" w:rsidRPr="00F775C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Faixa Elevada: C=8,80m</w:t>
      </w:r>
    </w:p>
    <w:p w:rsidR="00F85AF3" w:rsidRDefault="00F85AF3" w:rsidP="00DE7FE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Local 7</w:t>
      </w: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Rua C</w:t>
      </w:r>
      <w:r w:rsidR="00B8409B">
        <w:rPr>
          <w:rFonts w:asciiTheme="minorHAnsi" w:hAnsiTheme="minorHAnsi" w:cstheme="minorHAnsi"/>
          <w:sz w:val="24"/>
          <w:szCs w:val="24"/>
        </w:rPr>
        <w:t>oronel Pereira Cassiano</w:t>
      </w:r>
      <w:r>
        <w:rPr>
          <w:rFonts w:asciiTheme="minorHAnsi" w:hAnsiTheme="minorHAnsi" w:cstheme="minorHAnsi"/>
          <w:sz w:val="24"/>
          <w:szCs w:val="24"/>
        </w:rPr>
        <w:t xml:space="preserve"> (entre Rua José Pereira Guimarães e Rua </w:t>
      </w:r>
      <w:r w:rsidR="00B8409B">
        <w:rPr>
          <w:rFonts w:asciiTheme="minorHAnsi" w:hAnsiTheme="minorHAnsi" w:cstheme="minorHAnsi"/>
          <w:sz w:val="24"/>
          <w:szCs w:val="24"/>
        </w:rPr>
        <w:t>Manoel Rezende</w:t>
      </w:r>
      <w:r w:rsidRPr="00F775C6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DE7FE6" w:rsidRPr="00F775C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Faixa Elevada: C=8,</w:t>
      </w:r>
      <w:r w:rsidR="00B8409B">
        <w:rPr>
          <w:rFonts w:asciiTheme="minorHAnsi" w:hAnsiTheme="minorHAnsi" w:cstheme="minorHAnsi"/>
          <w:sz w:val="24"/>
          <w:szCs w:val="24"/>
        </w:rPr>
        <w:t>9</w:t>
      </w:r>
      <w:r>
        <w:rPr>
          <w:rFonts w:asciiTheme="minorHAnsi" w:hAnsiTheme="minorHAnsi" w:cstheme="minorHAnsi"/>
          <w:sz w:val="24"/>
          <w:szCs w:val="24"/>
        </w:rPr>
        <w:t>0m</w:t>
      </w:r>
    </w:p>
    <w:p w:rsidR="00F85AF3" w:rsidRDefault="00F85AF3" w:rsidP="00DE7FE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Local 8</w:t>
      </w:r>
    </w:p>
    <w:p w:rsidR="00DE7FE6" w:rsidRDefault="00365927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Rua Coronel Pereira Cassiano </w:t>
      </w:r>
      <w:r w:rsidR="00DE7FE6">
        <w:rPr>
          <w:rFonts w:asciiTheme="minorHAnsi" w:hAnsiTheme="minorHAnsi" w:cstheme="minorHAnsi"/>
          <w:sz w:val="24"/>
          <w:szCs w:val="24"/>
        </w:rPr>
        <w:t xml:space="preserve">(entre Rua </w:t>
      </w:r>
      <w:r>
        <w:rPr>
          <w:rFonts w:asciiTheme="minorHAnsi" w:hAnsiTheme="minorHAnsi" w:cstheme="minorHAnsi"/>
          <w:sz w:val="24"/>
          <w:szCs w:val="24"/>
        </w:rPr>
        <w:t>Candido Teixeira e Rua Manoel Alegria</w:t>
      </w:r>
      <w:r w:rsidR="00DE7FE6" w:rsidRPr="00F775C6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DE7FE6" w:rsidRPr="00F775C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Faixa Elevada: C=</w:t>
      </w:r>
      <w:r w:rsidR="00365927">
        <w:rPr>
          <w:rFonts w:asciiTheme="minorHAnsi" w:hAnsiTheme="minorHAnsi" w:cstheme="minorHAnsi"/>
          <w:sz w:val="24"/>
          <w:szCs w:val="24"/>
        </w:rPr>
        <w:t>9,00</w:t>
      </w:r>
      <w:r>
        <w:rPr>
          <w:rFonts w:asciiTheme="minorHAnsi" w:hAnsiTheme="minorHAnsi" w:cstheme="minorHAnsi"/>
          <w:sz w:val="24"/>
          <w:szCs w:val="24"/>
        </w:rPr>
        <w:t>m</w:t>
      </w:r>
    </w:p>
    <w:p w:rsidR="00F85AF3" w:rsidRDefault="00F85AF3" w:rsidP="00DE7FE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Local 9</w:t>
      </w: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Rua Visconde de Ouro Preto (entre Rua </w:t>
      </w:r>
      <w:r w:rsidR="006B72AD">
        <w:rPr>
          <w:rFonts w:asciiTheme="minorHAnsi" w:hAnsiTheme="minorHAnsi" w:cstheme="minorHAnsi"/>
          <w:sz w:val="24"/>
          <w:szCs w:val="24"/>
        </w:rPr>
        <w:t>Coronel Pereira Cassiano e Avenida Calixto Jorge</w:t>
      </w:r>
      <w:r w:rsidRPr="00F775C6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DE7FE6" w:rsidRPr="00F775C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Faixa Elevada: C=9,00m</w:t>
      </w:r>
    </w:p>
    <w:p w:rsidR="00F85AF3" w:rsidRDefault="00F85AF3" w:rsidP="00DE7FE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Local 10</w:t>
      </w:r>
    </w:p>
    <w:p w:rsidR="00DE7FE6" w:rsidRDefault="00F257E2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Rua João Batista dos Santos</w:t>
      </w:r>
      <w:r w:rsidR="00DE7FE6">
        <w:rPr>
          <w:rFonts w:asciiTheme="minorHAnsi" w:hAnsiTheme="minorHAnsi" w:cstheme="minorHAnsi"/>
          <w:sz w:val="24"/>
          <w:szCs w:val="24"/>
        </w:rPr>
        <w:t xml:space="preserve"> (entre Rua </w:t>
      </w:r>
      <w:r>
        <w:rPr>
          <w:rFonts w:asciiTheme="minorHAnsi" w:hAnsiTheme="minorHAnsi" w:cstheme="minorHAnsi"/>
          <w:sz w:val="24"/>
          <w:szCs w:val="24"/>
        </w:rPr>
        <w:t>Antonio Tomas de Aquino e Rua Ricieri Cantieri</w:t>
      </w:r>
      <w:r w:rsidR="00DE7FE6" w:rsidRPr="00F775C6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DE7FE6" w:rsidRDefault="00DE7FE6" w:rsidP="00DE7FE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Faixa Elevada: C=</w:t>
      </w:r>
      <w:r w:rsidR="00F257E2">
        <w:rPr>
          <w:rFonts w:asciiTheme="minorHAnsi" w:hAnsiTheme="minorHAnsi" w:cstheme="minorHAnsi"/>
          <w:sz w:val="24"/>
          <w:szCs w:val="24"/>
        </w:rPr>
        <w:t>8,00</w:t>
      </w:r>
      <w:r>
        <w:rPr>
          <w:rFonts w:asciiTheme="minorHAnsi" w:hAnsiTheme="minorHAnsi" w:cstheme="minorHAnsi"/>
          <w:sz w:val="24"/>
          <w:szCs w:val="24"/>
        </w:rPr>
        <w:t>m</w:t>
      </w:r>
    </w:p>
    <w:p w:rsidR="003F3ACD" w:rsidRDefault="003F3ACD" w:rsidP="00F257E2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257E2" w:rsidRDefault="00F257E2" w:rsidP="00F257E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Local 11</w:t>
      </w:r>
    </w:p>
    <w:p w:rsidR="00F257E2" w:rsidRDefault="00F257E2" w:rsidP="00F257E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Rua João Batista dos Santos (entre Rua Antonio Tomas de Aquino e Rua Ricieri Cantieri</w:t>
      </w:r>
      <w:r w:rsidRPr="00F775C6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3F3ACD" w:rsidRDefault="00F257E2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Faixa Elevada: C=8,00</w:t>
      </w:r>
      <w:r w:rsidR="003F3ACD">
        <w:rPr>
          <w:rFonts w:asciiTheme="minorHAnsi" w:hAnsiTheme="minorHAnsi" w:cstheme="minorHAnsi"/>
          <w:sz w:val="24"/>
          <w:szCs w:val="24"/>
        </w:rPr>
        <w:t xml:space="preserve">m </w:t>
      </w:r>
    </w:p>
    <w:p w:rsidR="003F3ACD" w:rsidRDefault="003F3ACD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E7FE6" w:rsidRDefault="00D65787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Comprimento </w:t>
      </w:r>
      <w:r w:rsidR="00F257E2">
        <w:rPr>
          <w:rFonts w:asciiTheme="minorHAnsi" w:hAnsiTheme="minorHAnsi" w:cstheme="minorHAnsi"/>
          <w:sz w:val="24"/>
          <w:szCs w:val="24"/>
        </w:rPr>
        <w:t>total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="00F257E2">
        <w:rPr>
          <w:rFonts w:asciiTheme="minorHAnsi" w:hAnsiTheme="minorHAnsi" w:cstheme="minorHAnsi"/>
          <w:sz w:val="24"/>
          <w:szCs w:val="24"/>
        </w:rPr>
        <w:t>89,00m</w:t>
      </w:r>
    </w:p>
    <w:p w:rsid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775C6" w:rsidRP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Além disso, o documento visa garantir o uso de materiais e técnicas apropriadas, objetivando a durabilidade e a qualidade do empreendimento. </w:t>
      </w:r>
    </w:p>
    <w:p w:rsid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775C6" w:rsidRP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2. SERVIÇOS PRELIMINARES </w:t>
      </w:r>
    </w:p>
    <w:p w:rsidR="00F775C6" w:rsidRP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>A obra deverá contar com todas as instalações provisórias necessárias ao seu bom andamento. A CONTRATADA deverá fornecer todos os materiais</w:t>
      </w:r>
      <w:r>
        <w:rPr>
          <w:rFonts w:asciiTheme="minorHAnsi" w:hAnsiTheme="minorHAnsi" w:cstheme="minorHAnsi"/>
          <w:sz w:val="24"/>
          <w:szCs w:val="24"/>
        </w:rPr>
        <w:t xml:space="preserve"> (EXCETO CBUQ – CONCRETO BETUMINOSO USINADO A QUENTE, que será fornecido pela contratante)</w:t>
      </w:r>
      <w:r w:rsidRPr="00F775C6">
        <w:rPr>
          <w:rFonts w:asciiTheme="minorHAnsi" w:hAnsiTheme="minorHAnsi" w:cstheme="minorHAnsi"/>
          <w:sz w:val="24"/>
          <w:szCs w:val="24"/>
        </w:rPr>
        <w:t>, mão de obra, ferramentas, máquinas e equipamentos necessários e adequados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775C6">
        <w:rPr>
          <w:rFonts w:asciiTheme="minorHAnsi" w:hAnsiTheme="minorHAnsi" w:cstheme="minorHAnsi"/>
          <w:sz w:val="24"/>
          <w:szCs w:val="24"/>
        </w:rPr>
        <w:t xml:space="preserve">para que todos os serviços sejam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775C6">
        <w:rPr>
          <w:rFonts w:asciiTheme="minorHAnsi" w:hAnsiTheme="minorHAnsi" w:cstheme="minorHAnsi"/>
          <w:sz w:val="24"/>
          <w:szCs w:val="24"/>
        </w:rPr>
        <w:t xml:space="preserve">desenvolvidos com segurança e qualidade. </w:t>
      </w:r>
    </w:p>
    <w:p w:rsidR="00F775C6" w:rsidRDefault="00907A8E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</w:t>
      </w:r>
      <w:r w:rsidR="00F775C6" w:rsidRPr="00F775C6">
        <w:rPr>
          <w:rFonts w:asciiTheme="minorHAnsi" w:hAnsiTheme="minorHAnsi" w:cstheme="minorHAnsi"/>
          <w:sz w:val="24"/>
          <w:szCs w:val="24"/>
        </w:rPr>
        <w:t xml:space="preserve">ntes do início do serviço </w:t>
      </w:r>
      <w:r>
        <w:rPr>
          <w:rFonts w:asciiTheme="minorHAnsi" w:hAnsiTheme="minorHAnsi" w:cstheme="minorHAnsi"/>
          <w:sz w:val="24"/>
          <w:szCs w:val="24"/>
        </w:rPr>
        <w:t xml:space="preserve">a contratada </w:t>
      </w:r>
      <w:r w:rsidR="00F775C6" w:rsidRPr="00F775C6">
        <w:rPr>
          <w:rFonts w:asciiTheme="minorHAnsi" w:hAnsiTheme="minorHAnsi" w:cstheme="minorHAnsi"/>
          <w:sz w:val="24"/>
          <w:szCs w:val="24"/>
        </w:rPr>
        <w:t>deverá providencia</w:t>
      </w:r>
      <w:r>
        <w:rPr>
          <w:rFonts w:asciiTheme="minorHAnsi" w:hAnsiTheme="minorHAnsi" w:cstheme="minorHAnsi"/>
          <w:sz w:val="24"/>
          <w:szCs w:val="24"/>
        </w:rPr>
        <w:t>r</w:t>
      </w:r>
      <w:r w:rsidR="00F775C6" w:rsidRPr="00F775C6">
        <w:rPr>
          <w:rFonts w:asciiTheme="minorHAnsi" w:hAnsiTheme="minorHAnsi" w:cstheme="minorHAnsi"/>
          <w:sz w:val="24"/>
          <w:szCs w:val="24"/>
        </w:rPr>
        <w:t xml:space="preserve"> a sinalização da via pública de forma a orientar adequadamente e com segurança o trânsito de veículos e pedestres no local. </w:t>
      </w:r>
    </w:p>
    <w:p w:rsidR="009448BB" w:rsidRDefault="009448BB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835BF" w:rsidRPr="00D835BF" w:rsidRDefault="00D835BF" w:rsidP="00D835BF">
      <w:pPr>
        <w:jc w:val="both"/>
        <w:rPr>
          <w:rFonts w:asciiTheme="minorHAnsi" w:hAnsiTheme="minorHAnsi" w:cstheme="minorHAnsi"/>
          <w:sz w:val="24"/>
          <w:szCs w:val="24"/>
        </w:rPr>
      </w:pPr>
      <w:r w:rsidRPr="00D835BF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  <w:r w:rsidR="001B6E01">
        <w:rPr>
          <w:rFonts w:asciiTheme="minorHAnsi" w:hAnsiTheme="minorHAnsi" w:cstheme="minorHAnsi"/>
          <w:sz w:val="24"/>
          <w:szCs w:val="24"/>
        </w:rPr>
        <w:t>FAIXAS ELEVADAS</w:t>
      </w:r>
      <w:r w:rsidRPr="00D835BF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775C6" w:rsidRP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Nos locais indicados, deverão ser implantadas </w:t>
      </w:r>
      <w:r w:rsidR="001B6E01">
        <w:rPr>
          <w:rFonts w:asciiTheme="minorHAnsi" w:hAnsiTheme="minorHAnsi" w:cstheme="minorHAnsi"/>
          <w:sz w:val="24"/>
          <w:szCs w:val="24"/>
        </w:rPr>
        <w:t>faixas elevadas</w:t>
      </w:r>
      <w:r w:rsidR="00D835BF">
        <w:rPr>
          <w:rFonts w:asciiTheme="minorHAnsi" w:hAnsiTheme="minorHAnsi" w:cstheme="minorHAnsi"/>
          <w:sz w:val="24"/>
          <w:szCs w:val="24"/>
        </w:rPr>
        <w:t xml:space="preserve"> </w:t>
      </w:r>
      <w:r w:rsidRPr="00F775C6">
        <w:rPr>
          <w:rFonts w:asciiTheme="minorHAnsi" w:hAnsiTheme="minorHAnsi" w:cstheme="minorHAnsi"/>
          <w:sz w:val="24"/>
          <w:szCs w:val="24"/>
        </w:rPr>
        <w:t xml:space="preserve">de travessia de </w:t>
      </w:r>
      <w:r w:rsidR="00D835BF">
        <w:rPr>
          <w:rFonts w:asciiTheme="minorHAnsi" w:hAnsiTheme="minorHAnsi" w:cstheme="minorHAnsi"/>
          <w:sz w:val="24"/>
          <w:szCs w:val="24"/>
        </w:rPr>
        <w:t>pedestres em CBUQ (concreto betuminoso usinado a quente), onde este material será fornecido pela contratante</w:t>
      </w:r>
      <w:r w:rsidRPr="00F775C6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F775C6" w:rsidRP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As dimensões das </w:t>
      </w:r>
      <w:r w:rsidR="001B6E01">
        <w:rPr>
          <w:rFonts w:asciiTheme="minorHAnsi" w:hAnsiTheme="minorHAnsi" w:cstheme="minorHAnsi"/>
          <w:sz w:val="24"/>
          <w:szCs w:val="24"/>
        </w:rPr>
        <w:t>faixas elevadas</w:t>
      </w:r>
      <w:r w:rsidRPr="00F775C6">
        <w:rPr>
          <w:rFonts w:asciiTheme="minorHAnsi" w:hAnsiTheme="minorHAnsi" w:cstheme="minorHAnsi"/>
          <w:sz w:val="24"/>
          <w:szCs w:val="24"/>
        </w:rPr>
        <w:t xml:space="preserve"> deverão ser aquelas indicadas nos projetos gráficos. Eventuais alterações durante sua execução deverão ser submetidas à aprovação da </w:t>
      </w:r>
      <w:r w:rsidR="00D835BF">
        <w:rPr>
          <w:rFonts w:asciiTheme="minorHAnsi" w:hAnsiTheme="minorHAnsi" w:cstheme="minorHAnsi"/>
          <w:sz w:val="24"/>
          <w:szCs w:val="24"/>
        </w:rPr>
        <w:t>Contratante</w:t>
      </w:r>
      <w:r w:rsidRPr="00F775C6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F775C6" w:rsidRP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 xml:space="preserve">Deverão ser implantadas junto ao alinhamento do meio fio </w:t>
      </w:r>
      <w:r w:rsidR="00162D7A">
        <w:rPr>
          <w:rFonts w:asciiTheme="minorHAnsi" w:hAnsiTheme="minorHAnsi" w:cstheme="minorHAnsi"/>
          <w:sz w:val="24"/>
          <w:szCs w:val="24"/>
        </w:rPr>
        <w:t>chapas metálicas dobrada em U – 200x100x3,18mm,</w:t>
      </w:r>
      <w:r w:rsidRPr="00F775C6">
        <w:rPr>
          <w:rFonts w:asciiTheme="minorHAnsi" w:hAnsiTheme="minorHAnsi" w:cstheme="minorHAnsi"/>
          <w:sz w:val="24"/>
          <w:szCs w:val="24"/>
        </w:rPr>
        <w:t xml:space="preserve"> que permitam a passagem das águas pluviais que escoam sobre a sarjeta. A</w:t>
      </w:r>
      <w:r w:rsidR="006D571D">
        <w:rPr>
          <w:rFonts w:asciiTheme="minorHAnsi" w:hAnsiTheme="minorHAnsi" w:cstheme="minorHAnsi"/>
          <w:sz w:val="24"/>
          <w:szCs w:val="24"/>
        </w:rPr>
        <w:t xml:space="preserve"> chapa metálica será coberta por CBUQ,</w:t>
      </w:r>
      <w:r w:rsidRPr="00F775C6">
        <w:rPr>
          <w:rFonts w:asciiTheme="minorHAnsi" w:hAnsiTheme="minorHAnsi" w:cstheme="minorHAnsi"/>
          <w:sz w:val="24"/>
          <w:szCs w:val="24"/>
        </w:rPr>
        <w:t xml:space="preserve"> de forma a não causar obstáculos a</w:t>
      </w:r>
      <w:r w:rsidR="00D835BF">
        <w:rPr>
          <w:rFonts w:asciiTheme="minorHAnsi" w:hAnsiTheme="minorHAnsi" w:cstheme="minorHAnsi"/>
          <w:sz w:val="24"/>
          <w:szCs w:val="24"/>
        </w:rPr>
        <w:t xml:space="preserve"> pessoas com mobilidade reduzida</w:t>
      </w:r>
      <w:r w:rsidRPr="00F775C6">
        <w:rPr>
          <w:rFonts w:asciiTheme="minorHAnsi" w:hAnsiTheme="minorHAnsi" w:cstheme="minorHAnsi"/>
          <w:sz w:val="24"/>
          <w:szCs w:val="24"/>
        </w:rPr>
        <w:t xml:space="preserve"> que atravessa a via. </w:t>
      </w:r>
    </w:p>
    <w:p w:rsidR="00F775C6" w:rsidRDefault="00F775C6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 w:rsidRPr="00F775C6">
        <w:rPr>
          <w:rFonts w:asciiTheme="minorHAnsi" w:hAnsiTheme="minorHAnsi" w:cstheme="minorHAnsi"/>
          <w:sz w:val="24"/>
          <w:szCs w:val="24"/>
        </w:rPr>
        <w:t>A sinalização</w:t>
      </w:r>
      <w:r w:rsidR="006D571D">
        <w:rPr>
          <w:rFonts w:asciiTheme="minorHAnsi" w:hAnsiTheme="minorHAnsi" w:cstheme="minorHAnsi"/>
          <w:sz w:val="24"/>
          <w:szCs w:val="24"/>
        </w:rPr>
        <w:t xml:space="preserve"> horizontal</w:t>
      </w:r>
      <w:r w:rsidR="00D835BF">
        <w:rPr>
          <w:rFonts w:asciiTheme="minorHAnsi" w:hAnsiTheme="minorHAnsi" w:cstheme="minorHAnsi"/>
          <w:sz w:val="24"/>
          <w:szCs w:val="24"/>
        </w:rPr>
        <w:t xml:space="preserve"> indicativa da </w:t>
      </w:r>
      <w:r w:rsidR="001B6E01">
        <w:rPr>
          <w:rFonts w:asciiTheme="minorHAnsi" w:hAnsiTheme="minorHAnsi" w:cstheme="minorHAnsi"/>
          <w:sz w:val="24"/>
          <w:szCs w:val="24"/>
        </w:rPr>
        <w:t>faixa elevada</w:t>
      </w:r>
      <w:r w:rsidR="006D571D">
        <w:rPr>
          <w:rFonts w:asciiTheme="minorHAnsi" w:hAnsiTheme="minorHAnsi" w:cstheme="minorHAnsi"/>
          <w:sz w:val="24"/>
          <w:szCs w:val="24"/>
        </w:rPr>
        <w:t xml:space="preserve"> e viária correspondente deverão</w:t>
      </w:r>
      <w:r w:rsidRPr="00F775C6">
        <w:rPr>
          <w:rFonts w:asciiTheme="minorHAnsi" w:hAnsiTheme="minorHAnsi" w:cstheme="minorHAnsi"/>
          <w:sz w:val="24"/>
          <w:szCs w:val="24"/>
        </w:rPr>
        <w:t xml:space="preserve"> ser</w:t>
      </w:r>
      <w:r w:rsidR="00F85AF3">
        <w:rPr>
          <w:rFonts w:asciiTheme="minorHAnsi" w:hAnsiTheme="minorHAnsi" w:cstheme="minorHAnsi"/>
          <w:sz w:val="24"/>
          <w:szCs w:val="24"/>
        </w:rPr>
        <w:t>em</w:t>
      </w:r>
      <w:r w:rsidRPr="00F775C6">
        <w:rPr>
          <w:rFonts w:asciiTheme="minorHAnsi" w:hAnsiTheme="minorHAnsi" w:cstheme="minorHAnsi"/>
          <w:sz w:val="24"/>
          <w:szCs w:val="24"/>
        </w:rPr>
        <w:t xml:space="preserve"> executada</w:t>
      </w:r>
      <w:r w:rsidR="006D571D">
        <w:rPr>
          <w:rFonts w:asciiTheme="minorHAnsi" w:hAnsiTheme="minorHAnsi" w:cstheme="minorHAnsi"/>
          <w:sz w:val="24"/>
          <w:szCs w:val="24"/>
        </w:rPr>
        <w:t>s</w:t>
      </w:r>
      <w:r w:rsidRPr="00F775C6">
        <w:rPr>
          <w:rFonts w:asciiTheme="minorHAnsi" w:hAnsiTheme="minorHAnsi" w:cstheme="minorHAnsi"/>
          <w:sz w:val="24"/>
          <w:szCs w:val="24"/>
        </w:rPr>
        <w:t xml:space="preserve"> </w:t>
      </w:r>
      <w:r w:rsidR="006D571D">
        <w:rPr>
          <w:rFonts w:asciiTheme="minorHAnsi" w:hAnsiTheme="minorHAnsi" w:cstheme="minorHAnsi"/>
          <w:sz w:val="24"/>
          <w:szCs w:val="24"/>
        </w:rPr>
        <w:t>de acordo com o Manual Brasileiro de Trânsito do Contran</w:t>
      </w:r>
      <w:r w:rsidRPr="00F775C6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6D571D" w:rsidRDefault="006D571D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 sinalização vertical deverão ser executadas com placas de regulamentação e advertências conforme figura 01 do </w:t>
      </w:r>
      <w:r w:rsidR="00867D7F">
        <w:rPr>
          <w:rFonts w:asciiTheme="minorHAnsi" w:hAnsiTheme="minorHAnsi" w:cstheme="minorHAnsi"/>
          <w:sz w:val="24"/>
          <w:szCs w:val="24"/>
        </w:rPr>
        <w:t xml:space="preserve">detalhamento do dispositivo. </w:t>
      </w:r>
    </w:p>
    <w:p w:rsidR="00867D7F" w:rsidRDefault="00867D7F" w:rsidP="00F775C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As placas de regulamentação “velocidade máxima permitida”, R-19, limitando a velocidade no máximo de 30 km/h, deverão ser instaladas sempre antecedendo a travessia, e as placas de advertência “passagem sinalizada de pedestre”, A-32b, nas áreas comuns de pedestre ou “passagem sinalizada de escolares”, A-33b, nas proximidades das escolas, acrescidas da informação complementar “faixa elevada”, deverão ser instaladas antes e junto ao dispositivo, devendo a última ser complementada com seta de posição. Todas as placas deverão ser de aço com película retrorrefletiva de esfera inclusa e os postes</w:t>
      </w:r>
      <w:r w:rsidR="00E16D54">
        <w:rPr>
          <w:rFonts w:asciiTheme="minorHAnsi" w:hAnsiTheme="minorHAnsi" w:cstheme="minorHAnsi"/>
          <w:sz w:val="24"/>
          <w:szCs w:val="24"/>
        </w:rPr>
        <w:t xml:space="preserve"> em tubo</w:t>
      </w:r>
      <w:r>
        <w:rPr>
          <w:rFonts w:asciiTheme="minorHAnsi" w:hAnsiTheme="minorHAnsi" w:cstheme="minorHAnsi"/>
          <w:sz w:val="24"/>
          <w:szCs w:val="24"/>
        </w:rPr>
        <w:t xml:space="preserve"> de aço galvanizados de 21/2”, parede de 1,55mm e comprimento</w:t>
      </w:r>
      <w:r w:rsidR="00E16D54">
        <w:rPr>
          <w:rFonts w:asciiTheme="minorHAnsi" w:hAnsiTheme="minorHAnsi" w:cstheme="minorHAnsi"/>
          <w:sz w:val="24"/>
          <w:szCs w:val="24"/>
        </w:rPr>
        <w:t xml:space="preserve"> de 3,00 m, contendo 4 haletas anti-giro de 100x50x1,55mm, e tampa plástica para não infiltrar água.</w:t>
      </w:r>
    </w:p>
    <w:p w:rsidR="006D571D" w:rsidRDefault="006D571D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448BB" w:rsidRDefault="009448BB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B6E01" w:rsidRDefault="001B6E01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448BB" w:rsidRDefault="009448BB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2760" w:rsidRDefault="001E2760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448BB" w:rsidRPr="009448BB" w:rsidRDefault="009448BB" w:rsidP="009448BB">
      <w:pPr>
        <w:jc w:val="center"/>
        <w:rPr>
          <w:rFonts w:asciiTheme="minorHAnsi" w:hAnsiTheme="minorHAnsi" w:cstheme="minorHAnsi"/>
          <w:sz w:val="24"/>
          <w:szCs w:val="24"/>
        </w:rPr>
      </w:pPr>
      <w:r w:rsidRPr="009448BB">
        <w:rPr>
          <w:rFonts w:asciiTheme="minorHAnsi" w:hAnsiTheme="minorHAnsi" w:cstheme="minorHAnsi"/>
          <w:sz w:val="24"/>
          <w:szCs w:val="24"/>
        </w:rPr>
        <w:t>Figura 01 – Detalhamento do Dispositivo</w:t>
      </w:r>
    </w:p>
    <w:p w:rsidR="009448BB" w:rsidRDefault="009448BB" w:rsidP="00F775C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448BB" w:rsidRDefault="009448BB" w:rsidP="009448BB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9448BB" w:rsidRDefault="008222B6" w:rsidP="009448BB">
      <w:pPr>
        <w:jc w:val="center"/>
        <w:rPr>
          <w:rFonts w:asciiTheme="minorHAnsi" w:hAnsiTheme="minorHAnsi" w:cstheme="minorHAnsi"/>
          <w:sz w:val="24"/>
          <w:szCs w:val="24"/>
        </w:rPr>
      </w:pPr>
      <w:r w:rsidRPr="008222B6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>
            <wp:extent cx="5400040" cy="6343903"/>
            <wp:effectExtent l="19050" t="0" r="0" b="0"/>
            <wp:docPr id="4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343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8BB" w:rsidRDefault="009448BB" w:rsidP="008928CE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297A0D" w:rsidRDefault="001E2760" w:rsidP="008928C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Rifaina – SP, 28 de Janeiro de</w:t>
      </w:r>
      <w:r w:rsidR="008A65BB" w:rsidRPr="008928CE">
        <w:rPr>
          <w:rFonts w:asciiTheme="minorHAnsi" w:hAnsiTheme="minorHAnsi" w:cstheme="minorHAnsi"/>
          <w:sz w:val="24"/>
          <w:szCs w:val="24"/>
        </w:rPr>
        <w:t xml:space="preserve"> </w:t>
      </w:r>
      <w:r w:rsidR="00297A0D" w:rsidRPr="008928CE">
        <w:rPr>
          <w:rFonts w:asciiTheme="minorHAnsi" w:hAnsiTheme="minorHAnsi" w:cstheme="minorHAnsi"/>
          <w:sz w:val="24"/>
          <w:szCs w:val="24"/>
        </w:rPr>
        <w:t>201</w:t>
      </w:r>
      <w:r w:rsidR="008222B6">
        <w:rPr>
          <w:rFonts w:asciiTheme="minorHAnsi" w:hAnsiTheme="minorHAnsi" w:cstheme="minorHAnsi"/>
          <w:sz w:val="24"/>
          <w:szCs w:val="24"/>
        </w:rPr>
        <w:t>9</w:t>
      </w:r>
    </w:p>
    <w:p w:rsidR="001E2760" w:rsidRPr="008928CE" w:rsidRDefault="001E2760" w:rsidP="008928CE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E0B81" w:rsidRPr="008928CE" w:rsidRDefault="001E0B81" w:rsidP="008928CE">
      <w:pPr>
        <w:jc w:val="both"/>
        <w:rPr>
          <w:rFonts w:asciiTheme="minorHAnsi" w:hAnsiTheme="minorHAnsi" w:cstheme="minorHAnsi"/>
          <w:sz w:val="24"/>
          <w:szCs w:val="24"/>
        </w:rPr>
      </w:pPr>
      <w:r w:rsidRPr="008928CE">
        <w:rPr>
          <w:rFonts w:asciiTheme="minorHAnsi" w:hAnsiTheme="minorHAnsi" w:cstheme="minorHAnsi"/>
          <w:sz w:val="24"/>
          <w:szCs w:val="24"/>
        </w:rPr>
        <w:t xml:space="preserve">__________________         </w:t>
      </w:r>
      <w:r w:rsidR="00297A0D" w:rsidRPr="008928CE">
        <w:rPr>
          <w:rFonts w:asciiTheme="minorHAnsi" w:hAnsiTheme="minorHAnsi" w:cstheme="minorHAnsi"/>
          <w:sz w:val="24"/>
          <w:szCs w:val="24"/>
        </w:rPr>
        <w:t xml:space="preserve">  </w:t>
      </w:r>
      <w:r w:rsidR="00C01B58">
        <w:rPr>
          <w:rFonts w:asciiTheme="minorHAnsi" w:hAnsiTheme="minorHAnsi" w:cstheme="minorHAnsi"/>
          <w:sz w:val="24"/>
          <w:szCs w:val="24"/>
        </w:rPr>
        <w:t xml:space="preserve"> _________________________</w:t>
      </w:r>
      <w:r w:rsidR="00297A0D" w:rsidRPr="008928CE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8928CE">
        <w:rPr>
          <w:rFonts w:asciiTheme="minorHAnsi" w:hAnsiTheme="minorHAnsi" w:cstheme="minorHAnsi"/>
          <w:sz w:val="24"/>
          <w:szCs w:val="24"/>
        </w:rPr>
        <w:t xml:space="preserve"> </w:t>
      </w:r>
    </w:p>
    <w:p w:rsidR="001E0B81" w:rsidRPr="008928CE" w:rsidRDefault="00464FDC" w:rsidP="008928CE">
      <w:pPr>
        <w:jc w:val="both"/>
        <w:rPr>
          <w:rFonts w:asciiTheme="minorHAnsi" w:hAnsiTheme="minorHAnsi" w:cstheme="minorHAnsi"/>
          <w:sz w:val="24"/>
          <w:szCs w:val="24"/>
        </w:rPr>
      </w:pPr>
      <w:r w:rsidRPr="008928CE">
        <w:rPr>
          <w:rFonts w:asciiTheme="minorHAnsi" w:hAnsiTheme="minorHAnsi" w:cstheme="minorHAnsi"/>
          <w:sz w:val="24"/>
          <w:szCs w:val="24"/>
        </w:rPr>
        <w:t>Hugo César Lourenço</w:t>
      </w:r>
      <w:r w:rsidR="001E0B81" w:rsidRPr="008928CE">
        <w:rPr>
          <w:rFonts w:asciiTheme="minorHAnsi" w:hAnsiTheme="minorHAnsi" w:cstheme="minorHAnsi"/>
          <w:sz w:val="24"/>
          <w:szCs w:val="24"/>
        </w:rPr>
        <w:t xml:space="preserve"> </w:t>
      </w:r>
      <w:r w:rsidR="00C01B58">
        <w:rPr>
          <w:rFonts w:asciiTheme="minorHAnsi" w:hAnsiTheme="minorHAnsi" w:cstheme="minorHAnsi"/>
          <w:sz w:val="24"/>
          <w:szCs w:val="24"/>
        </w:rPr>
        <w:t xml:space="preserve">            Kelson Robert da Silva Floriano</w:t>
      </w:r>
      <w:r w:rsidR="001E0B81" w:rsidRPr="008928CE">
        <w:rPr>
          <w:rFonts w:asciiTheme="minorHAnsi" w:hAnsiTheme="minorHAnsi" w:cstheme="minorHAnsi"/>
          <w:sz w:val="24"/>
          <w:szCs w:val="24"/>
        </w:rPr>
        <w:t xml:space="preserve">          </w:t>
      </w:r>
      <w:r w:rsidR="00297A0D" w:rsidRPr="008928CE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8928CE">
        <w:rPr>
          <w:rFonts w:asciiTheme="minorHAnsi" w:hAnsiTheme="minorHAnsi" w:cstheme="minorHAnsi"/>
          <w:sz w:val="24"/>
          <w:szCs w:val="24"/>
        </w:rPr>
        <w:t xml:space="preserve">  </w:t>
      </w:r>
    </w:p>
    <w:p w:rsidR="008A65BB" w:rsidRPr="008928CE" w:rsidRDefault="001E0B81" w:rsidP="008928CE">
      <w:pPr>
        <w:jc w:val="both"/>
        <w:rPr>
          <w:rFonts w:asciiTheme="minorHAnsi" w:hAnsiTheme="minorHAnsi" w:cstheme="minorHAnsi"/>
          <w:sz w:val="24"/>
          <w:szCs w:val="24"/>
        </w:rPr>
      </w:pPr>
      <w:r w:rsidRPr="008928CE">
        <w:rPr>
          <w:rFonts w:asciiTheme="minorHAnsi" w:hAnsiTheme="minorHAnsi" w:cstheme="minorHAnsi"/>
          <w:sz w:val="24"/>
          <w:szCs w:val="24"/>
        </w:rPr>
        <w:t xml:space="preserve">Prefeito Municipal          </w:t>
      </w:r>
      <w:r w:rsidR="00C01B58">
        <w:rPr>
          <w:rFonts w:asciiTheme="minorHAnsi" w:hAnsiTheme="minorHAnsi" w:cstheme="minorHAnsi"/>
          <w:sz w:val="24"/>
          <w:szCs w:val="24"/>
        </w:rPr>
        <w:t xml:space="preserve">       Engenheiro Civil – CREA:5061583500</w:t>
      </w:r>
      <w:r w:rsidRPr="008928CE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297A0D" w:rsidRPr="008928CE">
        <w:rPr>
          <w:rFonts w:asciiTheme="minorHAnsi" w:hAnsiTheme="minorHAnsi" w:cstheme="minorHAnsi"/>
          <w:sz w:val="24"/>
          <w:szCs w:val="24"/>
        </w:rPr>
        <w:t xml:space="preserve">    </w:t>
      </w:r>
      <w:r w:rsidR="008A65BB" w:rsidRPr="008928CE">
        <w:rPr>
          <w:rFonts w:asciiTheme="minorHAnsi" w:hAnsiTheme="minorHAnsi" w:cstheme="minorHAnsi"/>
          <w:sz w:val="24"/>
          <w:szCs w:val="24"/>
        </w:rPr>
        <w:t xml:space="preserve">                               </w:t>
      </w:r>
      <w:r w:rsidR="007659A2" w:rsidRPr="008928CE">
        <w:rPr>
          <w:rFonts w:asciiTheme="minorHAnsi" w:hAnsiTheme="minorHAnsi" w:cstheme="minorHAnsi"/>
          <w:sz w:val="24"/>
          <w:szCs w:val="24"/>
        </w:rPr>
        <w:t xml:space="preserve">                             </w:t>
      </w:r>
    </w:p>
    <w:p w:rsidR="001E0B81" w:rsidRPr="008928CE" w:rsidRDefault="008222B6" w:rsidP="008928C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1E2760"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297A0D" w:rsidRPr="008928CE">
        <w:rPr>
          <w:rFonts w:asciiTheme="minorHAnsi" w:hAnsiTheme="minorHAnsi" w:cstheme="minorHAnsi"/>
          <w:sz w:val="24"/>
          <w:szCs w:val="24"/>
        </w:rPr>
        <w:t xml:space="preserve"> </w:t>
      </w:r>
      <w:r w:rsidR="001E0B81" w:rsidRPr="008928CE">
        <w:rPr>
          <w:rFonts w:asciiTheme="minorHAnsi" w:hAnsiTheme="minorHAnsi" w:cstheme="minorHAnsi"/>
          <w:sz w:val="24"/>
          <w:szCs w:val="24"/>
        </w:rPr>
        <w:t xml:space="preserve">  </w:t>
      </w:r>
    </w:p>
    <w:sectPr w:rsidR="001E0B81" w:rsidRPr="008928CE" w:rsidSect="00CC0A2E">
      <w:headerReference w:type="default" r:id="rId9"/>
      <w:footerReference w:type="default" r:id="rId10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A69" w:rsidRDefault="007A2A69">
      <w:r>
        <w:separator/>
      </w:r>
    </w:p>
  </w:endnote>
  <w:endnote w:type="continuationSeparator" w:id="0">
    <w:p w:rsidR="007A2A69" w:rsidRDefault="007A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1200 – 3135-1251 – Fax 3135 1295</w:t>
    </w:r>
  </w:p>
  <w:p w:rsidR="001A32CD" w:rsidRDefault="007A2A69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A69" w:rsidRDefault="007A2A69">
      <w:r>
        <w:separator/>
      </w:r>
    </w:p>
  </w:footnote>
  <w:footnote w:type="continuationSeparator" w:id="0">
    <w:p w:rsidR="007A2A69" w:rsidRDefault="007A2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7E1B94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2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4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7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8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6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5"/>
  </w:num>
  <w:num w:numId="7">
    <w:abstractNumId w:val="14"/>
  </w:num>
  <w:num w:numId="8">
    <w:abstractNumId w:val="28"/>
  </w:num>
  <w:num w:numId="9">
    <w:abstractNumId w:val="23"/>
  </w:num>
  <w:num w:numId="10">
    <w:abstractNumId w:val="5"/>
  </w:num>
  <w:num w:numId="11">
    <w:abstractNumId w:val="18"/>
  </w:num>
  <w:num w:numId="12">
    <w:abstractNumId w:val="11"/>
  </w:num>
  <w:num w:numId="13">
    <w:abstractNumId w:val="25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1"/>
  </w:num>
  <w:num w:numId="19">
    <w:abstractNumId w:val="27"/>
  </w:num>
  <w:num w:numId="20">
    <w:abstractNumId w:val="2"/>
  </w:num>
  <w:num w:numId="21">
    <w:abstractNumId w:val="13"/>
  </w:num>
  <w:num w:numId="22">
    <w:abstractNumId w:val="0"/>
  </w:num>
  <w:num w:numId="23">
    <w:abstractNumId w:val="4"/>
  </w:num>
  <w:num w:numId="24">
    <w:abstractNumId w:val="10"/>
  </w:num>
  <w:num w:numId="25">
    <w:abstractNumId w:val="22"/>
  </w:num>
  <w:num w:numId="26">
    <w:abstractNumId w:val="26"/>
  </w:num>
  <w:num w:numId="27">
    <w:abstractNumId w:val="16"/>
  </w:num>
  <w:num w:numId="28">
    <w:abstractNumId w:val="20"/>
  </w:num>
  <w:num w:numId="29">
    <w:abstractNumId w:val="24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D4"/>
    <w:rsid w:val="00000C35"/>
    <w:rsid w:val="0000759B"/>
    <w:rsid w:val="00031301"/>
    <w:rsid w:val="00031614"/>
    <w:rsid w:val="00095184"/>
    <w:rsid w:val="000B20C2"/>
    <w:rsid w:val="000E7C02"/>
    <w:rsid w:val="000F2AF3"/>
    <w:rsid w:val="000F34EA"/>
    <w:rsid w:val="00104CE0"/>
    <w:rsid w:val="0012520A"/>
    <w:rsid w:val="00156208"/>
    <w:rsid w:val="00162D7A"/>
    <w:rsid w:val="00171C3F"/>
    <w:rsid w:val="001A312C"/>
    <w:rsid w:val="001A32CD"/>
    <w:rsid w:val="001B22A2"/>
    <w:rsid w:val="001B6E01"/>
    <w:rsid w:val="001C27D8"/>
    <w:rsid w:val="001D1808"/>
    <w:rsid w:val="001E0B81"/>
    <w:rsid w:val="001E2760"/>
    <w:rsid w:val="001E4298"/>
    <w:rsid w:val="001F0D52"/>
    <w:rsid w:val="002213DB"/>
    <w:rsid w:val="002231D1"/>
    <w:rsid w:val="00255B1E"/>
    <w:rsid w:val="0025727E"/>
    <w:rsid w:val="002644CD"/>
    <w:rsid w:val="00283B98"/>
    <w:rsid w:val="00297A0D"/>
    <w:rsid w:val="002B1D16"/>
    <w:rsid w:val="002B7C85"/>
    <w:rsid w:val="003332D8"/>
    <w:rsid w:val="003535F1"/>
    <w:rsid w:val="00354771"/>
    <w:rsid w:val="00365927"/>
    <w:rsid w:val="00375424"/>
    <w:rsid w:val="003762F2"/>
    <w:rsid w:val="003A5C8B"/>
    <w:rsid w:val="003B3FCF"/>
    <w:rsid w:val="003C4584"/>
    <w:rsid w:val="003F25A8"/>
    <w:rsid w:val="003F3ACD"/>
    <w:rsid w:val="004052B3"/>
    <w:rsid w:val="00451AF3"/>
    <w:rsid w:val="00464FDC"/>
    <w:rsid w:val="00471D10"/>
    <w:rsid w:val="0047306F"/>
    <w:rsid w:val="0048541C"/>
    <w:rsid w:val="00497291"/>
    <w:rsid w:val="004D7615"/>
    <w:rsid w:val="00502081"/>
    <w:rsid w:val="00506D1B"/>
    <w:rsid w:val="0051333E"/>
    <w:rsid w:val="00537EE1"/>
    <w:rsid w:val="00546170"/>
    <w:rsid w:val="00554CD4"/>
    <w:rsid w:val="005613B0"/>
    <w:rsid w:val="00564110"/>
    <w:rsid w:val="00566D05"/>
    <w:rsid w:val="00580AEA"/>
    <w:rsid w:val="00593749"/>
    <w:rsid w:val="005C11B1"/>
    <w:rsid w:val="005C359D"/>
    <w:rsid w:val="005C3A40"/>
    <w:rsid w:val="00612BF0"/>
    <w:rsid w:val="006258C7"/>
    <w:rsid w:val="00630CC3"/>
    <w:rsid w:val="00654011"/>
    <w:rsid w:val="0067309A"/>
    <w:rsid w:val="00681471"/>
    <w:rsid w:val="006B33B0"/>
    <w:rsid w:val="006B72AD"/>
    <w:rsid w:val="006C27C1"/>
    <w:rsid w:val="006D571D"/>
    <w:rsid w:val="006F7C5B"/>
    <w:rsid w:val="00710D41"/>
    <w:rsid w:val="00723F86"/>
    <w:rsid w:val="00744F38"/>
    <w:rsid w:val="0074640B"/>
    <w:rsid w:val="00753E04"/>
    <w:rsid w:val="00762542"/>
    <w:rsid w:val="007659A2"/>
    <w:rsid w:val="00785B03"/>
    <w:rsid w:val="007A2A69"/>
    <w:rsid w:val="007A7996"/>
    <w:rsid w:val="007C1860"/>
    <w:rsid w:val="007D0A51"/>
    <w:rsid w:val="007E0763"/>
    <w:rsid w:val="007E1B94"/>
    <w:rsid w:val="00803836"/>
    <w:rsid w:val="00803C92"/>
    <w:rsid w:val="008222B6"/>
    <w:rsid w:val="00857779"/>
    <w:rsid w:val="00857CE2"/>
    <w:rsid w:val="00862548"/>
    <w:rsid w:val="00867D7F"/>
    <w:rsid w:val="00883E94"/>
    <w:rsid w:val="00885BEB"/>
    <w:rsid w:val="008928CE"/>
    <w:rsid w:val="0089338C"/>
    <w:rsid w:val="00893F9D"/>
    <w:rsid w:val="008A65BB"/>
    <w:rsid w:val="008B43B1"/>
    <w:rsid w:val="008E538A"/>
    <w:rsid w:val="008F3ECF"/>
    <w:rsid w:val="00907A8E"/>
    <w:rsid w:val="00943B00"/>
    <w:rsid w:val="009448BB"/>
    <w:rsid w:val="009B35E5"/>
    <w:rsid w:val="009D107F"/>
    <w:rsid w:val="009F0FE4"/>
    <w:rsid w:val="00A04C79"/>
    <w:rsid w:val="00A17C36"/>
    <w:rsid w:val="00A24DA1"/>
    <w:rsid w:val="00A27C80"/>
    <w:rsid w:val="00A9688C"/>
    <w:rsid w:val="00AA63A9"/>
    <w:rsid w:val="00AB1A4A"/>
    <w:rsid w:val="00AC2D56"/>
    <w:rsid w:val="00AD1B64"/>
    <w:rsid w:val="00AD6C63"/>
    <w:rsid w:val="00AF561E"/>
    <w:rsid w:val="00AF785D"/>
    <w:rsid w:val="00B0318A"/>
    <w:rsid w:val="00B50DBF"/>
    <w:rsid w:val="00B8409B"/>
    <w:rsid w:val="00BC62D2"/>
    <w:rsid w:val="00C01B58"/>
    <w:rsid w:val="00C05160"/>
    <w:rsid w:val="00C44D57"/>
    <w:rsid w:val="00C802B7"/>
    <w:rsid w:val="00C97DF6"/>
    <w:rsid w:val="00CC0A2E"/>
    <w:rsid w:val="00CD0EDC"/>
    <w:rsid w:val="00D03CD2"/>
    <w:rsid w:val="00D30BA9"/>
    <w:rsid w:val="00D54C94"/>
    <w:rsid w:val="00D57AD6"/>
    <w:rsid w:val="00D60582"/>
    <w:rsid w:val="00D65787"/>
    <w:rsid w:val="00D7574A"/>
    <w:rsid w:val="00D835BF"/>
    <w:rsid w:val="00DE7FE6"/>
    <w:rsid w:val="00DF2B11"/>
    <w:rsid w:val="00DF2F28"/>
    <w:rsid w:val="00E054F0"/>
    <w:rsid w:val="00E16D54"/>
    <w:rsid w:val="00E16F47"/>
    <w:rsid w:val="00E21304"/>
    <w:rsid w:val="00E40A99"/>
    <w:rsid w:val="00E45DEC"/>
    <w:rsid w:val="00E529DE"/>
    <w:rsid w:val="00E95BC6"/>
    <w:rsid w:val="00EF4FEE"/>
    <w:rsid w:val="00F07928"/>
    <w:rsid w:val="00F16005"/>
    <w:rsid w:val="00F257E2"/>
    <w:rsid w:val="00F759A0"/>
    <w:rsid w:val="00F775C6"/>
    <w:rsid w:val="00F83CFA"/>
    <w:rsid w:val="00F8427A"/>
    <w:rsid w:val="00F848FE"/>
    <w:rsid w:val="00F85AF3"/>
    <w:rsid w:val="00F85FCF"/>
    <w:rsid w:val="00F935BA"/>
    <w:rsid w:val="00FA1880"/>
    <w:rsid w:val="00FA1AC6"/>
    <w:rsid w:val="00FD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9448B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44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9448B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448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6071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PMFR03</cp:lastModifiedBy>
  <cp:revision>2</cp:revision>
  <cp:lastPrinted>2010-03-22T13:56:00Z</cp:lastPrinted>
  <dcterms:created xsi:type="dcterms:W3CDTF">2019-03-25T13:38:00Z</dcterms:created>
  <dcterms:modified xsi:type="dcterms:W3CDTF">2019-03-25T13:38:00Z</dcterms:modified>
</cp:coreProperties>
</file>